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0F" w:rsidRDefault="00E13C0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 w:rsidRPr="00E13C0F">
        <w:rPr>
          <w:rFonts w:ascii="Arial" w:hAnsi="Arial" w:cs="Arial"/>
          <w:i/>
          <w:color w:val="222222"/>
          <w:shd w:val="clear" w:color="auto" w:fill="FFFFFF"/>
        </w:rPr>
        <w:t>Я 23 прослужил в Вооруже</w:t>
      </w:r>
      <w:r w:rsidR="00DD0DFD">
        <w:rPr>
          <w:rFonts w:ascii="Arial" w:hAnsi="Arial" w:cs="Arial"/>
          <w:i/>
          <w:color w:val="222222"/>
          <w:shd w:val="clear" w:color="auto" w:fill="FFFFFF"/>
        </w:rPr>
        <w:t xml:space="preserve">нных Силах офицер-подполковник. </w:t>
      </w:r>
      <w:r w:rsidRPr="00E13C0F">
        <w:rPr>
          <w:rFonts w:ascii="Arial" w:hAnsi="Arial" w:cs="Arial"/>
          <w:i/>
          <w:color w:val="222222"/>
          <w:shd w:val="clear" w:color="auto" w:fill="FFFFFF"/>
        </w:rPr>
        <w:t>На 23 году службы заболел, уволен по инвалидности с формулировкой "заболевание получено во время прохождения военной службы".</w:t>
      </w:r>
      <w:r w:rsidR="00DD0DFD">
        <w:rPr>
          <w:rFonts w:ascii="Arial" w:hAnsi="Arial" w:cs="Arial"/>
          <w:i/>
          <w:color w:val="222222"/>
          <w:shd w:val="clear" w:color="auto" w:fill="FFFFFF"/>
        </w:rPr>
        <w:t xml:space="preserve"> Но почему не "военная травма",</w:t>
      </w:r>
      <w:r w:rsidRPr="00E13C0F">
        <w:rPr>
          <w:rFonts w:ascii="Arial" w:hAnsi="Arial" w:cs="Arial"/>
          <w:i/>
          <w:color w:val="222222"/>
          <w:shd w:val="clear" w:color="auto" w:fill="FFFFFF"/>
        </w:rPr>
        <w:t xml:space="preserve"> как это прописано в законе о военных пенсионерах?</w:t>
      </w:r>
      <w:r>
        <w:rPr>
          <w:rFonts w:ascii="Arial" w:hAnsi="Arial" w:cs="Arial"/>
          <w:i/>
          <w:color w:val="222222"/>
          <w:shd w:val="clear" w:color="auto" w:fill="FFFFFF"/>
        </w:rPr>
        <w:t>!</w:t>
      </w:r>
      <w:r w:rsidRPr="00E13C0F">
        <w:rPr>
          <w:rFonts w:ascii="Arial" w:hAnsi="Arial" w:cs="Arial"/>
          <w:i/>
          <w:color w:val="222222"/>
          <w:shd w:val="clear" w:color="auto" w:fill="FFFFFF"/>
        </w:rPr>
        <w:t xml:space="preserve"> Я же во время исполнения должностных обязанностей заболел, а не во время отпуска и не во время отдыха на Канарах</w:t>
      </w:r>
      <w:r>
        <w:rPr>
          <w:rFonts w:ascii="Arial" w:hAnsi="Arial" w:cs="Arial"/>
          <w:i/>
          <w:color w:val="222222"/>
          <w:shd w:val="clear" w:color="auto" w:fill="FFFFFF"/>
        </w:rPr>
        <w:t>!</w:t>
      </w:r>
    </w:p>
    <w:p w:rsidR="00C43E41" w:rsidRPr="00E13C0F" w:rsidRDefault="00E13C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E13C0F">
        <w:rPr>
          <w:rFonts w:ascii="Arial" w:hAnsi="Arial" w:cs="Arial"/>
          <w:i/>
          <w:color w:val="222222"/>
        </w:rPr>
        <w:br/>
      </w:r>
      <w:r w:rsidRPr="00E13C0F">
        <w:rPr>
          <w:rFonts w:ascii="Arial" w:hAnsi="Arial" w:cs="Arial"/>
          <w:i/>
          <w:color w:val="222222"/>
          <w:shd w:val="clear" w:color="auto" w:fill="FFFFFF"/>
        </w:rPr>
        <w:t>Х</w:t>
      </w:r>
      <w:r w:rsidR="0095272F">
        <w:rPr>
          <w:rFonts w:ascii="Arial" w:hAnsi="Arial" w:cs="Arial"/>
          <w:i/>
          <w:color w:val="222222"/>
          <w:shd w:val="clear" w:color="auto" w:fill="FFFFFF"/>
        </w:rPr>
        <w:t>. -ин</w:t>
      </w:r>
      <w:r w:rsidRPr="00E13C0F">
        <w:rPr>
          <w:rFonts w:ascii="Arial" w:hAnsi="Arial" w:cs="Arial"/>
          <w:i/>
          <w:color w:val="222222"/>
          <w:shd w:val="clear" w:color="auto" w:fill="FFFFFF"/>
        </w:rPr>
        <w:t xml:space="preserve"> Анатолий Иванович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3C0F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B4638E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6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Уважаемый Анатолий Иванович</w:t>
      </w:r>
      <w:r w:rsidR="00AA0956" w:rsidRPr="00B46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13C0F" w:rsidRPr="00B4638E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B4638E" w:rsidRDefault="005120F2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3C0F" w:rsidRPr="00B4638E" w:rsidRDefault="00EF3144" w:rsidP="00E13C0F">
      <w:pPr>
        <w:autoSpaceDE w:val="0"/>
        <w:autoSpaceDN w:val="0"/>
        <w:adjustRightInd w:val="0"/>
        <w:spacing w:after="0" w:line="276" w:lineRule="auto"/>
        <w:ind w:firstLine="824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>В</w:t>
      </w:r>
      <w:r w:rsidR="00E13C0F" w:rsidRPr="00B4638E">
        <w:rPr>
          <w:rFonts w:ascii="Times New Roman" w:hAnsi="Times New Roman" w:cs="Times New Roman"/>
          <w:sz w:val="28"/>
          <w:szCs w:val="28"/>
        </w:rPr>
        <w:t xml:space="preserve"> соответствии с пунктом 1</w:t>
      </w:r>
      <w:r w:rsidR="007106CF">
        <w:rPr>
          <w:rFonts w:ascii="Times New Roman" w:hAnsi="Times New Roman" w:cs="Times New Roman"/>
          <w:sz w:val="28"/>
          <w:szCs w:val="28"/>
        </w:rPr>
        <w:t xml:space="preserve">4 </w:t>
      </w:r>
      <w:r w:rsidR="00E13C0F" w:rsidRPr="00B4638E">
        <w:rPr>
          <w:rFonts w:ascii="Times New Roman" w:hAnsi="Times New Roman" w:cs="Times New Roman"/>
          <w:sz w:val="28"/>
          <w:szCs w:val="28"/>
        </w:rPr>
        <w:t>Правил</w:t>
      </w:r>
      <w:r w:rsidRPr="00B4638E">
        <w:rPr>
          <w:rFonts w:ascii="Times New Roman" w:hAnsi="Times New Roman" w:cs="Times New Roman"/>
          <w:sz w:val="28"/>
          <w:szCs w:val="28"/>
        </w:rPr>
        <w:t xml:space="preserve"> признания лица инвалидом, утвержденных постановлением Правительства Российской Федерации от 20.02.2006 г. № 95 «О порядке и условиях признания лица инвалидом»  (далее – Правила)</w:t>
      </w:r>
      <w:r w:rsidR="00E13C0F" w:rsidRPr="00B4638E">
        <w:rPr>
          <w:rFonts w:ascii="Times New Roman" w:hAnsi="Times New Roman" w:cs="Times New Roman"/>
          <w:sz w:val="28"/>
          <w:szCs w:val="28"/>
        </w:rPr>
        <w:t xml:space="preserve"> в случае признания гражданина инвалидом устанавливаются различные причины инвалидности, в том числе причина инвалидности с формулировкой «военная травма».</w:t>
      </w:r>
    </w:p>
    <w:p w:rsidR="00E13C0F" w:rsidRPr="00B4638E" w:rsidRDefault="00E13C0F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Минтрудсоцразвития России от 15.04.2003 № 17 «Об утверждении разъяснения «Об определении федеральными государственными учреждениями службы медико-социальной экспертизы причин инвалидности» причина инвалидности с формулировкой «военная травма» определяется гражданам, уволенным с военной службы (далее - бывшим военнослужащим), в случаях, если инвалидность бывших военнослужащих наступила вследствие увечья (ранения, травмы, контузии) или заболевания, полученных при защите Родины, в том числе в связи с пребыванием на фронте, прохождением военной службы на территориях других государств, где велись боевые действия, или при исполнении иных обязанностей военной службы.</w:t>
      </w:r>
    </w:p>
    <w:p w:rsidR="00E13C0F" w:rsidRPr="00B4638E" w:rsidRDefault="00E13C0F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>Причина инвалидности с формулировкой «военная травма» определяется как по прямым последствиям вышеуказанных увечий (ранений, травм, контузий) или заболеваний, так и по различным их осложнениям и последствиям, отдаленным по времени от увечий (ранений, травм, контузий), заболеваний, независимо от срока обращения гражданина в федеральное государственное учреждение МСЭ.</w:t>
      </w:r>
    </w:p>
    <w:p w:rsidR="00E13C0F" w:rsidRPr="00B4638E" w:rsidRDefault="00E13C0F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>Факт получения увечья (ранения, травмы, контузии), заболевания в период прохождения военной службы, в том числе в действующих частях, может быть подтвержден военно-медицинскими документами: свидетельством о болезни, справкой военно-врачебной комиссии, справкой по форме № 16, справками военно-медицинских учреждений, а также справками Центрального архива Министерства обороны Российской Федерации, Архива военно-медицинских документов Военно-медицинского музея Министерства обороны Российской Федерации, Российского государственного военного архива.</w:t>
      </w:r>
    </w:p>
    <w:p w:rsidR="00E13C0F" w:rsidRPr="00B4638E" w:rsidRDefault="00E13C0F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 xml:space="preserve">К бывшим военнослужащим, в отношении которых федеральные государственные учреждения МСЭ правомочны рассматривать вопрос об установлении инвалидности и ее причины, относятся граждане, проходившие военную службу в качестве офицеров, прапорщиков, мичманов либо военную службу по контракту или призыву в качестве солдат, матросов, </w:t>
      </w:r>
      <w:r w:rsidRPr="00B4638E">
        <w:rPr>
          <w:rFonts w:ascii="Times New Roman" w:hAnsi="Times New Roman" w:cs="Times New Roman"/>
          <w:sz w:val="28"/>
          <w:szCs w:val="28"/>
        </w:rPr>
        <w:lastRenderedPageBreak/>
        <w:t>сержантов и старшин в Вооруженных Силах Российской Федерации и Объединенных Вооруженных Силах Содружества Независимых Государств, Федеральной пограничной службе Российской Федерации и органах и организациях Пограничной службы Российской Федерации, во внутренних войсках Министерства внутренних дел Российской Федерации и в Железнодорожных войсках Российской Федерации, федеральных органах правительственной связи и информации, войсках гражданской обороны, органах федеральной службы безопасности и пограничных войсках, федеральных органах государственной охраны, органах внешней разведки Российской Федерации, других воинских формированиях Российской Федерации, созданных в соответствии с законодательством Российской Федерации, лица рядового и начальствующего состава, проходившие службу в органах внутренних дел Российской Федерации, Государственной противопожарной службе, прокурорские работники, сотрудники таможенных органов Российской Федерации, сотрудники налоговой полиции, органов по контролю за оборотом наркотических средств и психотропных веществ, сотрудники учреждений и органов уголовно-исполнительной системы.</w:t>
      </w:r>
    </w:p>
    <w:p w:rsidR="00E13C0F" w:rsidRPr="00B4638E" w:rsidRDefault="00E13C0F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>Бывшим военнослужащим, проходившим освидетельствование в военно-врачебных комиссиях (далее - ВВК) и имеющим врачебно-экспертные документы (свидетельство о болезни, справка ВВК) с заключением ВВК о причинной связи увечий (ранений, травм, контузий), заболеваний, при установлении инвалидности по тому увечью (ранению, травме, контузии), заболеванию, которое указано в заключении ВВК, причина инвалидности определяется федеральными государственными учреждениями медико-социальной экспертизы в точном соответствии с формулировкой заключения ВВК о причинной связи увечий (ранений, травм, контузий), заболеваний.</w:t>
      </w:r>
    </w:p>
    <w:p w:rsidR="00E13C0F" w:rsidRPr="00B4638E" w:rsidRDefault="00E13C0F" w:rsidP="00E13C0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>Если увечье (ранение, травма, контузия), заболевание бывшего военнослужащего, ставшие причиной инвалидности, не упоминаются в заключении ВВК о причинной связи увечий (ранений, травм, контузий), заболеваний, то причина инвалидности устанавливается с формулировкой «общее заболевание».</w:t>
      </w:r>
    </w:p>
    <w:p w:rsidR="00B4638E" w:rsidRPr="00B4638E" w:rsidRDefault="00E13C0F" w:rsidP="00B4638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sz w:val="28"/>
          <w:szCs w:val="28"/>
        </w:rPr>
        <w:t xml:space="preserve">Если формулировка причины увечья (ранения, травмы, контузии), заболевания в свидетельстве о болезни, справке ВВК отсутствует или указана не в соответствии с формулировками причин инвалидности, указанными в </w:t>
      </w:r>
      <w:hyperlink r:id="rId8" w:history="1">
        <w:r w:rsidRPr="00B4638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4638E">
        <w:rPr>
          <w:rFonts w:ascii="Times New Roman" w:hAnsi="Times New Roman" w:cs="Times New Roman"/>
          <w:sz w:val="28"/>
          <w:szCs w:val="28"/>
        </w:rPr>
        <w:t xml:space="preserve"> настоящего разъяснения, а также в случае несогласия с заключением ВВК о причинной связи увечий (ранений, травм, контузий), заболеваний федеральные государственные учреждения медико-социальной экспертизы могут обратиться в соответствующую штатную ВВК (ВВК </w:t>
      </w:r>
      <w:r w:rsidRPr="00B4638E">
        <w:rPr>
          <w:rFonts w:ascii="Times New Roman" w:hAnsi="Times New Roman" w:cs="Times New Roman"/>
          <w:sz w:val="28"/>
          <w:szCs w:val="28"/>
        </w:rPr>
        <w:lastRenderedPageBreak/>
        <w:t>военного округа, ВВК вида Вооруженных Сил Российской Федерации, центральную ВВК Министерства обороны Российской Федерации и других министерств и ведомств, в которых предусмотрена военная служба) для пересмотра или уточнения причины увечья (ранения, травмы, контузии), заболевания. В дальнейшем федеральные государственные учреждения МСЭ при определении причины инвалидности должны руководствоваться заключением штатной ВВК военного округа или соответствующего силового ведомства о причинной связи увечий (ранений, травм, контузий), заболеваний.</w:t>
      </w:r>
    </w:p>
    <w:p w:rsidR="00B4638E" w:rsidRPr="00B4638E" w:rsidRDefault="00B4638E" w:rsidP="00B4638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38E">
        <w:rPr>
          <w:rFonts w:ascii="Times New Roman" w:hAnsi="Times New Roman" w:cs="Times New Roman"/>
          <w:bCs/>
          <w:color w:val="000000"/>
          <w:sz w:val="28"/>
          <w:szCs w:val="28"/>
        </w:rPr>
        <w:t>Причина инвалидности с формулировкой «заболевание получено в период военной службы» определяется в случаях, если инвалидность бывшего военнослужащего наступила вследствие заболевания, полученного в период военной службы, вследствие увечья (ранения, травмы, контузии), полученного в результате несчастного случая, не связанного с исполнением обязанностей военной службы (служебных обязанностей), либо заболевания, не связанного с исполнением обязанностей военной службы (служебных обязанностей) (Федеральный закон от 15.12.2001 г. № 166-ФЗ «О государственном пенсионном обеспечении в Российской Федерации»).</w:t>
      </w:r>
    </w:p>
    <w:p w:rsidR="00B4638E" w:rsidRPr="00B4638E" w:rsidRDefault="00B4638E" w:rsidP="00B4638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638E">
        <w:rPr>
          <w:rFonts w:ascii="Times New Roman" w:hAnsi="Times New Roman" w:cs="Times New Roman"/>
          <w:bCs/>
          <w:color w:val="000000"/>
          <w:sz w:val="28"/>
          <w:szCs w:val="28"/>
        </w:rPr>
        <w:t>Факт получения в период военной службы заболевания либо увечья (ранения, травмы, контузии), не связанного с исполнением обязанностей военной службы (служебных обязанностей), может быть подтвержден военно-медицинскими документами: свидетельством о болезни, справкой ВВК, справками военно-медицинских учреждений, а также справками Центрального архива Министерства обороны Российской Федерации, Архива военно-медицинских документов Военно-медицинского музея Министерства обороны Российской Федерации, Российского государственного военного архива.</w:t>
      </w:r>
    </w:p>
    <w:p w:rsidR="00B4638E" w:rsidRPr="00B4638E" w:rsidRDefault="00B4638E" w:rsidP="00B4638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8E">
        <w:rPr>
          <w:rFonts w:ascii="Times New Roman" w:hAnsi="Times New Roman" w:cs="Times New Roman"/>
          <w:bCs/>
          <w:color w:val="000000"/>
          <w:sz w:val="28"/>
          <w:szCs w:val="28"/>
        </w:rPr>
        <w:t>Инвалидность, наступившая у бывшего военнослужащего, проходившего военную службу по призыву в качестве солдата, матроса, сержанта, старшины, в течение трех месяцев со дня увольнения из армии, рассматривается как наступившая в период военной службы (кроме случаев наступления инвалидности вследствие совершения противоправных деяний или умышленного нанесения ущерба своему здоровью). Причина инвалидности в этих случаях определяется федеральными государственными учреждениями медико-социальной экспертизы без представления военно-медицинских документов по поводу любого заболевания или увечья (ранения, травмы, контузии), в том числе бытового, с формулировкой «заболевание получено в период военной службы» при наличии документов о прохождении военной службы по призыву с указанием даты увольнения.</w:t>
      </w:r>
    </w:p>
    <w:p w:rsidR="00E13C0F" w:rsidRPr="00B4638E" w:rsidRDefault="00E13C0F" w:rsidP="00B4638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34422">
      <w:footerReference w:type="default" r:id="rId9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C6" w:rsidRDefault="00302DC6" w:rsidP="008C3B50">
      <w:pPr>
        <w:spacing w:after="0" w:line="240" w:lineRule="auto"/>
      </w:pPr>
      <w:r>
        <w:separator/>
      </w:r>
    </w:p>
  </w:endnote>
  <w:endnote w:type="continuationSeparator" w:id="0">
    <w:p w:rsidR="00302DC6" w:rsidRDefault="00302DC6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</w:sdtPr>
    <w:sdtEndPr/>
    <w:sdtContent>
      <w:p w:rsidR="008C3B50" w:rsidRDefault="00404464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DD0DFD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C6" w:rsidRDefault="00302DC6" w:rsidP="008C3B50">
      <w:pPr>
        <w:spacing w:after="0" w:line="240" w:lineRule="auto"/>
      </w:pPr>
      <w:r>
        <w:separator/>
      </w:r>
    </w:p>
  </w:footnote>
  <w:footnote w:type="continuationSeparator" w:id="0">
    <w:p w:rsidR="00302DC6" w:rsidRDefault="00302DC6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E34BE"/>
    <w:rsid w:val="000E584C"/>
    <w:rsid w:val="0011150F"/>
    <w:rsid w:val="001700B5"/>
    <w:rsid w:val="0018137E"/>
    <w:rsid w:val="001977A4"/>
    <w:rsid w:val="00211C90"/>
    <w:rsid w:val="00220AF4"/>
    <w:rsid w:val="002625DA"/>
    <w:rsid w:val="002A2FC1"/>
    <w:rsid w:val="002F3729"/>
    <w:rsid w:val="00302DC6"/>
    <w:rsid w:val="003C1710"/>
    <w:rsid w:val="00404464"/>
    <w:rsid w:val="00405588"/>
    <w:rsid w:val="00481538"/>
    <w:rsid w:val="004A7CD0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92ECC"/>
    <w:rsid w:val="006F0F71"/>
    <w:rsid w:val="006F7C0B"/>
    <w:rsid w:val="007106CF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272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C764A"/>
    <w:rsid w:val="00D00FDB"/>
    <w:rsid w:val="00D34126"/>
    <w:rsid w:val="00D34422"/>
    <w:rsid w:val="00D657A9"/>
    <w:rsid w:val="00D8017C"/>
    <w:rsid w:val="00D862D8"/>
    <w:rsid w:val="00D97853"/>
    <w:rsid w:val="00DA6D2F"/>
    <w:rsid w:val="00DD0DFD"/>
    <w:rsid w:val="00DD668D"/>
    <w:rsid w:val="00E02E54"/>
    <w:rsid w:val="00E12A88"/>
    <w:rsid w:val="00E13C0F"/>
    <w:rsid w:val="00E27E6A"/>
    <w:rsid w:val="00E85ED0"/>
    <w:rsid w:val="00E91156"/>
    <w:rsid w:val="00EF3144"/>
    <w:rsid w:val="00F13D5E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4C4CE-1846-4CE2-9AEA-C9C011C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2EC824DA422A9E3D10403B1CD531CC38E2B2AEB64D275419B3B03A257618DF6196FBEF9C497PBW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118D-4E35-47A2-94EA-5EB352E6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31</cp:revision>
  <dcterms:created xsi:type="dcterms:W3CDTF">2019-02-19T15:18:00Z</dcterms:created>
  <dcterms:modified xsi:type="dcterms:W3CDTF">2019-07-08T10:40:00Z</dcterms:modified>
</cp:coreProperties>
</file>